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11C68453" w14:textId="77777777" w:rsidTr="00624F4F">
        <w:tc>
          <w:tcPr>
            <w:tcW w:w="1101" w:type="dxa"/>
          </w:tcPr>
          <w:p w14:paraId="11C6844F" w14:textId="77777777" w:rsidR="00624F4F" w:rsidRDefault="00624F4F" w:rsidP="00624F4F">
            <w:pPr>
              <w:jc w:val="center"/>
              <w:rPr>
                <w:sz w:val="18"/>
                <w:szCs w:val="18"/>
              </w:rPr>
            </w:pPr>
            <w:r>
              <w:rPr>
                <w:noProof/>
              </w:rPr>
              <w:drawing>
                <wp:inline distT="0" distB="0" distL="0" distR="0" wp14:anchorId="11C684AD" wp14:editId="11C684AE">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11C68450" w14:textId="77777777" w:rsidR="00624F4F" w:rsidRPr="00624F4F" w:rsidRDefault="00056362" w:rsidP="00624F4F">
            <w:pPr>
              <w:pStyle w:val="Heading2"/>
              <w:spacing w:before="0"/>
              <w:outlineLvl w:val="1"/>
              <w:rPr>
                <w:color w:val="auto"/>
              </w:rPr>
            </w:pPr>
            <w:bookmarkStart w:id="0" w:name="_Hlk39908648"/>
            <w:r w:rsidRPr="00056362">
              <w:rPr>
                <w:color w:val="auto"/>
              </w:rPr>
              <w:t xml:space="preserve">Data </w:t>
            </w:r>
            <w:r>
              <w:rPr>
                <w:color w:val="auto"/>
              </w:rPr>
              <w:t>M</w:t>
            </w:r>
            <w:r w:rsidRPr="00056362">
              <w:rPr>
                <w:color w:val="auto"/>
              </w:rPr>
              <w:t>odelling</w:t>
            </w:r>
            <w:r w:rsidR="00624F4F" w:rsidRPr="00624F4F">
              <w:rPr>
                <w:color w:val="auto"/>
              </w:rPr>
              <w:t xml:space="preserve"> </w:t>
            </w:r>
          </w:p>
          <w:bookmarkEnd w:id="0"/>
          <w:p w14:paraId="11C68451" w14:textId="77777777" w:rsidR="00624F4F" w:rsidRDefault="00624F4F" w:rsidP="00160854">
            <w:pPr>
              <w:ind w:right="-110"/>
              <w:rPr>
                <w:sz w:val="18"/>
                <w:szCs w:val="18"/>
              </w:rPr>
            </w:pPr>
            <w:r w:rsidRPr="00624F4F">
              <w:rPr>
                <w:sz w:val="18"/>
                <w:szCs w:val="18"/>
              </w:rPr>
              <w:t xml:space="preserve">Service Framework: Consultancy and Professional Services: </w:t>
            </w:r>
            <w:r w:rsidR="00E13308">
              <w:rPr>
                <w:sz w:val="18"/>
                <w:szCs w:val="18"/>
              </w:rPr>
              <w:t xml:space="preserve">Data and Information </w:t>
            </w:r>
            <w:r w:rsidRPr="00624F4F">
              <w:rPr>
                <w:sz w:val="18"/>
                <w:szCs w:val="18"/>
              </w:rPr>
              <w:t>Services</w:t>
            </w:r>
            <w:r>
              <w:rPr>
                <w:sz w:val="18"/>
                <w:szCs w:val="18"/>
              </w:rPr>
              <w:t xml:space="preserve">: </w:t>
            </w:r>
            <w:r w:rsidR="00056362" w:rsidRPr="00056362">
              <w:rPr>
                <w:sz w:val="18"/>
                <w:szCs w:val="18"/>
              </w:rPr>
              <w:t>Data Modelling</w:t>
            </w:r>
          </w:p>
        </w:tc>
        <w:tc>
          <w:tcPr>
            <w:tcW w:w="1275" w:type="dxa"/>
          </w:tcPr>
          <w:p w14:paraId="11C68452" w14:textId="77777777" w:rsidR="00624F4F" w:rsidRDefault="00624F4F" w:rsidP="00624F4F">
            <w:pPr>
              <w:ind w:firstLine="34"/>
              <w:jc w:val="center"/>
              <w:rPr>
                <w:sz w:val="18"/>
                <w:szCs w:val="18"/>
              </w:rPr>
            </w:pPr>
            <w:r>
              <w:rPr>
                <w:sz w:val="18"/>
                <w:szCs w:val="18"/>
              </w:rPr>
              <w:t>Company logo</w:t>
            </w:r>
          </w:p>
        </w:tc>
      </w:tr>
    </w:tbl>
    <w:p w14:paraId="11C68454" w14:textId="77777777" w:rsidR="00624F4F" w:rsidRPr="00624F4F" w:rsidRDefault="00624F4F" w:rsidP="00624F4F">
      <w:pPr>
        <w:rPr>
          <w:sz w:val="18"/>
          <w:szCs w:val="18"/>
        </w:rPr>
      </w:pPr>
    </w:p>
    <w:p w14:paraId="11C68455" w14:textId="77777777" w:rsidR="00624F4F" w:rsidRPr="00624F4F" w:rsidRDefault="00624F4F" w:rsidP="00624F4F">
      <w:pPr>
        <w:spacing w:after="0"/>
        <w:rPr>
          <w:b/>
        </w:rPr>
      </w:pPr>
      <w:r w:rsidRPr="00624F4F">
        <w:rPr>
          <w:b/>
        </w:rPr>
        <w:t>Service Definition</w:t>
      </w:r>
    </w:p>
    <w:p w14:paraId="11C68456" w14:textId="77777777" w:rsidR="004F2D12" w:rsidRPr="004F2D12" w:rsidRDefault="00056362" w:rsidP="002A638C">
      <w:pPr>
        <w:spacing w:before="0" w:after="0"/>
        <w:jc w:val="both"/>
        <w:rPr>
          <w:rFonts w:asciiTheme="minorHAnsi" w:hAnsiTheme="minorHAnsi" w:cstheme="minorHAnsi"/>
          <w:sz w:val="22"/>
          <w:szCs w:val="22"/>
        </w:rPr>
      </w:pPr>
      <w:r w:rsidRPr="00056362">
        <w:rPr>
          <w:rFonts w:asciiTheme="minorHAnsi" w:hAnsiTheme="minorHAnsi" w:cstheme="minorHAnsi"/>
          <w:sz w:val="22"/>
          <w:szCs w:val="22"/>
        </w:rPr>
        <w:t>Data modelling, sometimes referred to as data structuring, involves the organisation of elements of data in logical inter-relationships and determining data flow between different elements of data.  There is a degree of overlap between data architecture and data modelling, so in order to avoid doubt, we see data architecture as strategic and data modelling as more operational</w:t>
      </w:r>
      <w:r w:rsidR="004F2D12" w:rsidRPr="004F2D12">
        <w:rPr>
          <w:rFonts w:asciiTheme="minorHAnsi" w:hAnsiTheme="minorHAnsi" w:cstheme="minorHAnsi"/>
          <w:sz w:val="22"/>
          <w:szCs w:val="22"/>
        </w:rPr>
        <w:t xml:space="preserve">.  </w:t>
      </w:r>
    </w:p>
    <w:p w14:paraId="11C68457" w14:textId="77777777" w:rsidR="00AE4A54" w:rsidRDefault="00AE4A54" w:rsidP="00473945">
      <w:pPr>
        <w:spacing w:after="0"/>
        <w:rPr>
          <w:b/>
        </w:rPr>
      </w:pPr>
    </w:p>
    <w:p w14:paraId="11C68458"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11C6845B" w14:textId="77777777" w:rsidTr="00473945">
        <w:tc>
          <w:tcPr>
            <w:tcW w:w="2802" w:type="dxa"/>
          </w:tcPr>
          <w:p w14:paraId="11C68459" w14:textId="77777777" w:rsidR="007C15DD" w:rsidRPr="00473945" w:rsidRDefault="007C15DD" w:rsidP="007C15DD">
            <w:pPr>
              <w:rPr>
                <w:sz w:val="22"/>
                <w:szCs w:val="22"/>
              </w:rPr>
            </w:pPr>
            <w:r w:rsidRPr="007C15DD">
              <w:rPr>
                <w:sz w:val="22"/>
                <w:szCs w:val="22"/>
              </w:rPr>
              <w:t>Contact Name:</w:t>
            </w:r>
          </w:p>
        </w:tc>
        <w:tc>
          <w:tcPr>
            <w:tcW w:w="6378" w:type="dxa"/>
          </w:tcPr>
          <w:p w14:paraId="11C6845A" w14:textId="77777777" w:rsidR="007C15DD" w:rsidRDefault="007C15DD" w:rsidP="007C15DD">
            <w:pPr>
              <w:rPr>
                <w:b/>
              </w:rPr>
            </w:pPr>
          </w:p>
        </w:tc>
      </w:tr>
      <w:tr w:rsidR="007C15DD" w14:paraId="11C6845E" w14:textId="77777777" w:rsidTr="00473945">
        <w:tc>
          <w:tcPr>
            <w:tcW w:w="2802" w:type="dxa"/>
          </w:tcPr>
          <w:p w14:paraId="11C6845C" w14:textId="77777777" w:rsidR="007C15DD" w:rsidRPr="00473945" w:rsidRDefault="00473945" w:rsidP="007C15DD">
            <w:pPr>
              <w:rPr>
                <w:sz w:val="22"/>
                <w:szCs w:val="22"/>
              </w:rPr>
            </w:pPr>
            <w:r w:rsidRPr="007C15DD">
              <w:rPr>
                <w:sz w:val="22"/>
                <w:szCs w:val="22"/>
              </w:rPr>
              <w:t>Contact Number:</w:t>
            </w:r>
          </w:p>
        </w:tc>
        <w:tc>
          <w:tcPr>
            <w:tcW w:w="6378" w:type="dxa"/>
          </w:tcPr>
          <w:p w14:paraId="11C6845D" w14:textId="77777777" w:rsidR="007C15DD" w:rsidRDefault="007C15DD" w:rsidP="007C15DD">
            <w:pPr>
              <w:rPr>
                <w:b/>
              </w:rPr>
            </w:pPr>
          </w:p>
        </w:tc>
      </w:tr>
      <w:tr w:rsidR="007C15DD" w14:paraId="11C68461" w14:textId="77777777" w:rsidTr="00473945">
        <w:tc>
          <w:tcPr>
            <w:tcW w:w="2802" w:type="dxa"/>
          </w:tcPr>
          <w:p w14:paraId="11C6845F" w14:textId="77777777" w:rsidR="007C15DD" w:rsidRPr="00473945" w:rsidRDefault="00473945" w:rsidP="007C15DD">
            <w:pPr>
              <w:rPr>
                <w:sz w:val="22"/>
                <w:szCs w:val="22"/>
              </w:rPr>
            </w:pPr>
            <w:r w:rsidRPr="007C15DD">
              <w:rPr>
                <w:sz w:val="22"/>
                <w:szCs w:val="22"/>
              </w:rPr>
              <w:t>Contact Email:</w:t>
            </w:r>
          </w:p>
        </w:tc>
        <w:tc>
          <w:tcPr>
            <w:tcW w:w="6378" w:type="dxa"/>
          </w:tcPr>
          <w:p w14:paraId="11C68460" w14:textId="77777777" w:rsidR="007C15DD" w:rsidRDefault="007C15DD" w:rsidP="007C15DD">
            <w:pPr>
              <w:rPr>
                <w:b/>
              </w:rPr>
            </w:pPr>
          </w:p>
        </w:tc>
      </w:tr>
    </w:tbl>
    <w:p w14:paraId="11C68462" w14:textId="77777777" w:rsidR="00473945" w:rsidRDefault="00473945" w:rsidP="00473945">
      <w:pPr>
        <w:spacing w:after="0"/>
        <w:rPr>
          <w:b/>
        </w:rPr>
      </w:pPr>
    </w:p>
    <w:p w14:paraId="11C68463" w14:textId="77777777" w:rsidR="004F2D12" w:rsidRDefault="004F2D12" w:rsidP="00473945">
      <w:pPr>
        <w:spacing w:after="0"/>
        <w:rPr>
          <w:b/>
        </w:rPr>
      </w:pPr>
      <w:r>
        <w:rPr>
          <w:b/>
        </w:rPr>
        <w:t>Service Competencies</w:t>
      </w:r>
    </w:p>
    <w:p w14:paraId="11C68464" w14:textId="77777777" w:rsidR="00056362" w:rsidRPr="00056362" w:rsidRDefault="00056362" w:rsidP="00056362">
      <w:pPr>
        <w:spacing w:after="120"/>
        <w:jc w:val="both"/>
        <w:rPr>
          <w:sz w:val="22"/>
          <w:szCs w:val="22"/>
        </w:rPr>
      </w:pPr>
      <w:r w:rsidRPr="00056362">
        <w:rPr>
          <w:sz w:val="22"/>
          <w:szCs w:val="22"/>
        </w:rPr>
        <w:t>Data modelling key competencies (tick all that apply):</w:t>
      </w:r>
    </w:p>
    <w:p w14:paraId="11C68465" w14:textId="77777777" w:rsidR="00056362" w:rsidRPr="00056362" w:rsidRDefault="00C30CDD" w:rsidP="00056362">
      <w:pPr>
        <w:spacing w:after="120"/>
        <w:jc w:val="both"/>
        <w:rPr>
          <w:sz w:val="22"/>
          <w:szCs w:val="22"/>
        </w:rPr>
      </w:pPr>
      <w:sdt>
        <w:sdtPr>
          <w:rPr>
            <w:rFonts w:asciiTheme="minorHAnsi" w:hAnsiTheme="minorHAnsi" w:cstheme="minorHAnsi"/>
            <w:sz w:val="22"/>
            <w:szCs w:val="22"/>
          </w:rPr>
          <w:id w:val="-845009549"/>
          <w14:checkbox>
            <w14:checked w14:val="0"/>
            <w14:checkedState w14:val="2612" w14:font="MS Gothic"/>
            <w14:uncheckedState w14:val="2610" w14:font="MS Gothic"/>
          </w14:checkbox>
        </w:sdtPr>
        <w:sdtEndPr/>
        <w:sdtContent>
          <w:r w:rsidR="00056362" w:rsidRPr="00056362">
            <w:rPr>
              <w:rFonts w:ascii="MS Gothic" w:eastAsia="MS Gothic" w:hAnsi="MS Gothic" w:cstheme="minorHAnsi" w:hint="eastAsia"/>
              <w:sz w:val="22"/>
              <w:szCs w:val="22"/>
            </w:rPr>
            <w:t>☐</w:t>
          </w:r>
        </w:sdtContent>
      </w:sdt>
      <w:r w:rsidR="00056362" w:rsidRPr="00056362">
        <w:rPr>
          <w:rFonts w:asciiTheme="minorHAnsi" w:hAnsiTheme="minorHAnsi" w:cstheme="minorHAnsi"/>
          <w:sz w:val="22"/>
          <w:szCs w:val="22"/>
        </w:rPr>
        <w:t xml:space="preserve"> </w:t>
      </w:r>
      <w:r w:rsidR="00056362" w:rsidRPr="00056362">
        <w:rPr>
          <w:sz w:val="22"/>
          <w:szCs w:val="22"/>
        </w:rPr>
        <w:t>Producing data models and understanding where to use different types of data models</w:t>
      </w:r>
    </w:p>
    <w:p w14:paraId="11C68466" w14:textId="77777777" w:rsidR="00056362" w:rsidRPr="00056362" w:rsidRDefault="00C30CDD" w:rsidP="00056362">
      <w:pPr>
        <w:spacing w:after="120"/>
        <w:jc w:val="both"/>
        <w:rPr>
          <w:sz w:val="22"/>
          <w:szCs w:val="22"/>
        </w:rPr>
      </w:pPr>
      <w:sdt>
        <w:sdtPr>
          <w:rPr>
            <w:rFonts w:asciiTheme="minorHAnsi" w:hAnsiTheme="minorHAnsi" w:cstheme="minorHAnsi"/>
            <w:sz w:val="22"/>
            <w:szCs w:val="22"/>
          </w:rPr>
          <w:id w:val="-1698384264"/>
          <w14:checkbox>
            <w14:checked w14:val="0"/>
            <w14:checkedState w14:val="2612" w14:font="MS Gothic"/>
            <w14:uncheckedState w14:val="2610" w14:font="MS Gothic"/>
          </w14:checkbox>
        </w:sdtPr>
        <w:sdtEndPr/>
        <w:sdtContent>
          <w:r w:rsidR="00056362" w:rsidRPr="00056362">
            <w:rPr>
              <w:rFonts w:ascii="MS Gothic" w:eastAsia="MS Gothic" w:hAnsi="MS Gothic" w:cstheme="minorHAnsi" w:hint="eastAsia"/>
              <w:sz w:val="22"/>
              <w:szCs w:val="22"/>
            </w:rPr>
            <w:t>☐</w:t>
          </w:r>
        </w:sdtContent>
      </w:sdt>
      <w:r w:rsidR="00056362" w:rsidRPr="00056362">
        <w:rPr>
          <w:rFonts w:asciiTheme="minorHAnsi" w:hAnsiTheme="minorHAnsi" w:cstheme="minorHAnsi"/>
          <w:sz w:val="22"/>
          <w:szCs w:val="22"/>
        </w:rPr>
        <w:t xml:space="preserve"> Ability to u</w:t>
      </w:r>
      <w:r w:rsidR="00056362" w:rsidRPr="00056362">
        <w:rPr>
          <w:sz w:val="22"/>
          <w:szCs w:val="22"/>
        </w:rPr>
        <w:t>nderstand different tools and to compare between different data models</w:t>
      </w:r>
    </w:p>
    <w:p w14:paraId="11C68467" w14:textId="77777777" w:rsidR="00056362" w:rsidRPr="00056362" w:rsidRDefault="00C30CDD" w:rsidP="00056362">
      <w:pPr>
        <w:spacing w:after="120"/>
        <w:jc w:val="both"/>
        <w:rPr>
          <w:sz w:val="22"/>
          <w:szCs w:val="22"/>
        </w:rPr>
      </w:pPr>
      <w:sdt>
        <w:sdtPr>
          <w:rPr>
            <w:rFonts w:asciiTheme="minorHAnsi" w:hAnsiTheme="minorHAnsi" w:cstheme="minorHAnsi"/>
            <w:sz w:val="22"/>
            <w:szCs w:val="22"/>
          </w:rPr>
          <w:id w:val="-293679422"/>
          <w14:checkbox>
            <w14:checked w14:val="0"/>
            <w14:checkedState w14:val="2612" w14:font="MS Gothic"/>
            <w14:uncheckedState w14:val="2610" w14:font="MS Gothic"/>
          </w14:checkbox>
        </w:sdtPr>
        <w:sdtEndPr/>
        <w:sdtContent>
          <w:r w:rsidR="00056362" w:rsidRPr="00056362">
            <w:rPr>
              <w:rFonts w:ascii="MS Gothic" w:eastAsia="MS Gothic" w:hAnsi="MS Gothic" w:cstheme="minorHAnsi" w:hint="eastAsia"/>
              <w:sz w:val="22"/>
              <w:szCs w:val="22"/>
            </w:rPr>
            <w:t>☐</w:t>
          </w:r>
        </w:sdtContent>
      </w:sdt>
      <w:r w:rsidR="00056362" w:rsidRPr="00056362">
        <w:rPr>
          <w:rFonts w:asciiTheme="minorHAnsi" w:hAnsiTheme="minorHAnsi" w:cstheme="minorHAnsi"/>
          <w:sz w:val="22"/>
          <w:szCs w:val="22"/>
        </w:rPr>
        <w:t xml:space="preserve"> </w:t>
      </w:r>
      <w:r w:rsidR="00056362" w:rsidRPr="00056362">
        <w:rPr>
          <w:sz w:val="22"/>
          <w:szCs w:val="22"/>
        </w:rPr>
        <w:t>Ability to reverse engineer a data model from a live system</w:t>
      </w:r>
    </w:p>
    <w:p w14:paraId="11C68468" w14:textId="77777777" w:rsidR="00056362" w:rsidRPr="00056362" w:rsidRDefault="00C30CDD" w:rsidP="00056362">
      <w:pPr>
        <w:spacing w:after="120"/>
        <w:jc w:val="both"/>
        <w:rPr>
          <w:sz w:val="22"/>
          <w:szCs w:val="22"/>
        </w:rPr>
      </w:pPr>
      <w:sdt>
        <w:sdtPr>
          <w:rPr>
            <w:rFonts w:asciiTheme="minorHAnsi" w:hAnsiTheme="minorHAnsi" w:cstheme="minorHAnsi"/>
            <w:sz w:val="22"/>
            <w:szCs w:val="22"/>
          </w:rPr>
          <w:id w:val="-427349559"/>
          <w14:checkbox>
            <w14:checked w14:val="0"/>
            <w14:checkedState w14:val="2612" w14:font="MS Gothic"/>
            <w14:uncheckedState w14:val="2610" w14:font="MS Gothic"/>
          </w14:checkbox>
        </w:sdtPr>
        <w:sdtEndPr/>
        <w:sdtContent>
          <w:r w:rsidR="00056362" w:rsidRPr="00056362">
            <w:rPr>
              <w:rFonts w:ascii="MS Gothic" w:eastAsia="MS Gothic" w:hAnsi="MS Gothic" w:cstheme="minorHAnsi" w:hint="eastAsia"/>
              <w:sz w:val="22"/>
              <w:szCs w:val="22"/>
            </w:rPr>
            <w:t>☐</w:t>
          </w:r>
        </w:sdtContent>
      </w:sdt>
      <w:r w:rsidR="00056362" w:rsidRPr="00056362">
        <w:rPr>
          <w:rFonts w:asciiTheme="minorHAnsi" w:hAnsiTheme="minorHAnsi" w:cstheme="minorHAnsi"/>
          <w:sz w:val="22"/>
          <w:szCs w:val="22"/>
        </w:rPr>
        <w:t xml:space="preserve"> </w:t>
      </w:r>
      <w:r w:rsidR="00056362" w:rsidRPr="00056362">
        <w:rPr>
          <w:sz w:val="22"/>
          <w:szCs w:val="22"/>
        </w:rPr>
        <w:t>Ability to develop data models that reflect the data lifecycle</w:t>
      </w:r>
    </w:p>
    <w:p w14:paraId="11C68469" w14:textId="77777777" w:rsidR="00056362" w:rsidRPr="00056362" w:rsidRDefault="00C30CDD" w:rsidP="00056362">
      <w:pPr>
        <w:spacing w:after="120"/>
        <w:jc w:val="both"/>
        <w:rPr>
          <w:sz w:val="22"/>
          <w:szCs w:val="22"/>
        </w:rPr>
      </w:pPr>
      <w:sdt>
        <w:sdtPr>
          <w:rPr>
            <w:rFonts w:asciiTheme="minorHAnsi" w:hAnsiTheme="minorHAnsi" w:cstheme="minorHAnsi"/>
            <w:sz w:val="22"/>
            <w:szCs w:val="22"/>
          </w:rPr>
          <w:id w:val="-1043437773"/>
          <w14:checkbox>
            <w14:checked w14:val="0"/>
            <w14:checkedState w14:val="2612" w14:font="MS Gothic"/>
            <w14:uncheckedState w14:val="2610" w14:font="MS Gothic"/>
          </w14:checkbox>
        </w:sdtPr>
        <w:sdtEndPr/>
        <w:sdtContent>
          <w:r w:rsidR="00056362" w:rsidRPr="00056362">
            <w:rPr>
              <w:rFonts w:ascii="MS Gothic" w:eastAsia="MS Gothic" w:hAnsi="MS Gothic" w:cstheme="minorHAnsi" w:hint="eastAsia"/>
              <w:sz w:val="22"/>
              <w:szCs w:val="22"/>
            </w:rPr>
            <w:t>☐</w:t>
          </w:r>
        </w:sdtContent>
      </w:sdt>
      <w:r w:rsidR="00056362" w:rsidRPr="00056362">
        <w:rPr>
          <w:rFonts w:asciiTheme="minorHAnsi" w:hAnsiTheme="minorHAnsi" w:cstheme="minorHAnsi"/>
          <w:sz w:val="22"/>
          <w:szCs w:val="22"/>
        </w:rPr>
        <w:t xml:space="preserve"> </w:t>
      </w:r>
      <w:r w:rsidR="00056362" w:rsidRPr="00056362">
        <w:rPr>
          <w:sz w:val="22"/>
          <w:szCs w:val="22"/>
        </w:rPr>
        <w:t>Ability to conduct data stocktakes and compile data inventories</w:t>
      </w:r>
    </w:p>
    <w:p w14:paraId="11C6846A" w14:textId="77777777" w:rsidR="00473945" w:rsidRDefault="00C30CDD" w:rsidP="00056362">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080288847"/>
          <w14:checkbox>
            <w14:checked w14:val="0"/>
            <w14:checkedState w14:val="2612" w14:font="MS Gothic"/>
            <w14:uncheckedState w14:val="2610" w14:font="MS Gothic"/>
          </w14:checkbox>
        </w:sdtPr>
        <w:sdtEndPr/>
        <w:sdtContent>
          <w:r w:rsidR="00056362" w:rsidRPr="00056362">
            <w:rPr>
              <w:rFonts w:ascii="MS Gothic" w:eastAsia="MS Gothic" w:hAnsi="MS Gothic" w:cstheme="minorHAnsi" w:hint="eastAsia"/>
              <w:sz w:val="22"/>
              <w:szCs w:val="22"/>
            </w:rPr>
            <w:t>☐</w:t>
          </w:r>
        </w:sdtContent>
      </w:sdt>
      <w:r w:rsidR="00056362" w:rsidRPr="00056362">
        <w:rPr>
          <w:rFonts w:asciiTheme="minorHAnsi" w:hAnsiTheme="minorHAnsi" w:cstheme="minorHAnsi"/>
          <w:sz w:val="22"/>
          <w:szCs w:val="22"/>
        </w:rPr>
        <w:t xml:space="preserve"> </w:t>
      </w:r>
      <w:r w:rsidR="00056362" w:rsidRPr="00056362">
        <w:rPr>
          <w:sz w:val="22"/>
          <w:szCs w:val="22"/>
        </w:rPr>
        <w:t>Extensive knowledge about industry recognised data modelling patterns and standards</w:t>
      </w:r>
      <w:r w:rsidR="00473945" w:rsidRPr="00473945">
        <w:rPr>
          <w:rFonts w:asciiTheme="minorHAnsi" w:hAnsiTheme="minorHAnsi" w:cstheme="minorHAnsi"/>
          <w:sz w:val="22"/>
          <w:szCs w:val="22"/>
        </w:rPr>
        <w:t>.</w:t>
      </w:r>
    </w:p>
    <w:p w14:paraId="11C6846B"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11C68470" w14:textId="77777777" w:rsidTr="004F2D12">
        <w:tc>
          <w:tcPr>
            <w:tcW w:w="2802" w:type="dxa"/>
          </w:tcPr>
          <w:p w14:paraId="11C6846C"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11C6846D"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11C6846E" w14:textId="77777777" w:rsidR="004F2D12" w:rsidRDefault="004F2D12" w:rsidP="00473945">
            <w:pPr>
              <w:rPr>
                <w:color w:val="7F7F7F" w:themeColor="text1" w:themeTint="80"/>
                <w:sz w:val="22"/>
                <w:szCs w:val="22"/>
              </w:rPr>
            </w:pPr>
          </w:p>
          <w:p w14:paraId="11C6846F" w14:textId="77777777" w:rsidR="004F2D12" w:rsidRPr="004F2D12" w:rsidRDefault="004F2D12" w:rsidP="00473945">
            <w:pPr>
              <w:rPr>
                <w:color w:val="7F7F7F" w:themeColor="text1" w:themeTint="80"/>
                <w:sz w:val="22"/>
                <w:szCs w:val="22"/>
              </w:rPr>
            </w:pPr>
          </w:p>
        </w:tc>
      </w:tr>
      <w:tr w:rsidR="004F2D12" w14:paraId="11C68477" w14:textId="77777777" w:rsidTr="004F2D12">
        <w:tc>
          <w:tcPr>
            <w:tcW w:w="2802" w:type="dxa"/>
          </w:tcPr>
          <w:p w14:paraId="11C68471" w14:textId="77777777" w:rsidR="004F2D12" w:rsidRPr="00F85A45" w:rsidRDefault="004F2D12" w:rsidP="00473945">
            <w:pPr>
              <w:rPr>
                <w:sz w:val="22"/>
                <w:szCs w:val="22"/>
              </w:rPr>
            </w:pPr>
            <w:r w:rsidRPr="00F85A45">
              <w:rPr>
                <w:sz w:val="22"/>
                <w:szCs w:val="22"/>
              </w:rPr>
              <w:t>Provide Examples</w:t>
            </w:r>
          </w:p>
        </w:tc>
        <w:tc>
          <w:tcPr>
            <w:tcW w:w="6378" w:type="dxa"/>
          </w:tcPr>
          <w:p w14:paraId="11C68472"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11C68473"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056362">
              <w:rPr>
                <w:color w:val="7F7F7F" w:themeColor="text1" w:themeTint="80"/>
                <w:sz w:val="22"/>
                <w:szCs w:val="22"/>
              </w:rPr>
              <w:t>d</w:t>
            </w:r>
            <w:r w:rsidR="00056362" w:rsidRPr="00056362">
              <w:rPr>
                <w:color w:val="7F7F7F" w:themeColor="text1" w:themeTint="80"/>
                <w:sz w:val="22"/>
                <w:szCs w:val="22"/>
              </w:rPr>
              <w:t xml:space="preserve">ata </w:t>
            </w:r>
            <w:r w:rsidR="00056362">
              <w:rPr>
                <w:color w:val="7F7F7F" w:themeColor="text1" w:themeTint="80"/>
                <w:sz w:val="22"/>
                <w:szCs w:val="22"/>
              </w:rPr>
              <w:t>m</w:t>
            </w:r>
            <w:r w:rsidR="00056362" w:rsidRPr="00056362">
              <w:rPr>
                <w:color w:val="7F7F7F" w:themeColor="text1" w:themeTint="80"/>
                <w:sz w:val="22"/>
                <w:szCs w:val="22"/>
              </w:rPr>
              <w:t xml:space="preserve">odelling </w:t>
            </w:r>
            <w:r w:rsidRPr="004F2D12">
              <w:rPr>
                <w:color w:val="7F7F7F" w:themeColor="text1" w:themeTint="80"/>
                <w:sz w:val="22"/>
                <w:szCs w:val="22"/>
              </w:rPr>
              <w:t>services to your customers</w:t>
            </w:r>
            <w:r w:rsidR="00831925">
              <w:rPr>
                <w:color w:val="7F7F7F" w:themeColor="text1" w:themeTint="80"/>
                <w:sz w:val="22"/>
                <w:szCs w:val="22"/>
              </w:rPr>
              <w:t>.</w:t>
            </w:r>
          </w:p>
          <w:p w14:paraId="11C68474" w14:textId="77777777" w:rsidR="004F2D12" w:rsidRDefault="004F2D12" w:rsidP="00056362">
            <w:pPr>
              <w:ind w:firstLine="567"/>
              <w:rPr>
                <w:b/>
              </w:rPr>
            </w:pPr>
          </w:p>
          <w:p w14:paraId="11C68475" w14:textId="77777777" w:rsidR="00056362" w:rsidRDefault="00056362" w:rsidP="00056362">
            <w:pPr>
              <w:ind w:firstLine="567"/>
              <w:rPr>
                <w:b/>
              </w:rPr>
            </w:pPr>
          </w:p>
          <w:p w14:paraId="11C68476" w14:textId="77777777" w:rsidR="004F2D12" w:rsidRDefault="004F2D12" w:rsidP="00473945">
            <w:pPr>
              <w:rPr>
                <w:b/>
              </w:rPr>
            </w:pPr>
          </w:p>
        </w:tc>
      </w:tr>
      <w:tr w:rsidR="00C30CDD" w14:paraId="0443222B" w14:textId="77777777" w:rsidTr="00B500A4">
        <w:tc>
          <w:tcPr>
            <w:tcW w:w="2802" w:type="dxa"/>
          </w:tcPr>
          <w:p w14:paraId="70C42D2A" w14:textId="77777777" w:rsidR="00C30CDD" w:rsidRPr="00F85A45" w:rsidRDefault="00C30CDD" w:rsidP="00B500A4">
            <w:pPr>
              <w:rPr>
                <w:sz w:val="22"/>
                <w:szCs w:val="22"/>
              </w:rPr>
            </w:pPr>
            <w:r w:rsidRPr="00F85A45">
              <w:rPr>
                <w:sz w:val="22"/>
                <w:szCs w:val="22"/>
              </w:rPr>
              <w:t>Case Studies</w:t>
            </w:r>
            <w:r>
              <w:rPr>
                <w:sz w:val="22"/>
                <w:szCs w:val="22"/>
              </w:rPr>
              <w:t xml:space="preserve"> (optional)</w:t>
            </w:r>
          </w:p>
        </w:tc>
        <w:tc>
          <w:tcPr>
            <w:tcW w:w="6378" w:type="dxa"/>
          </w:tcPr>
          <w:p w14:paraId="31058CA2" w14:textId="77777777" w:rsidR="00C30CDD" w:rsidRDefault="00C30CDD" w:rsidP="00B500A4">
            <w:pPr>
              <w:rPr>
                <w:color w:val="7F7F7F" w:themeColor="text1" w:themeTint="80"/>
                <w:sz w:val="22"/>
                <w:szCs w:val="22"/>
              </w:rPr>
            </w:pPr>
            <w:r>
              <w:rPr>
                <w:color w:val="7F7F7F" w:themeColor="text1" w:themeTint="80"/>
                <w:sz w:val="22"/>
                <w:szCs w:val="22"/>
              </w:rPr>
              <w:t>Please provide case studies (in PDF format or URL link) as supporting evidence.</w:t>
            </w:r>
          </w:p>
          <w:p w14:paraId="3CF0FDBD" w14:textId="77777777" w:rsidR="00C30CDD" w:rsidRPr="004F2D12" w:rsidRDefault="00C30CDD" w:rsidP="00B500A4">
            <w:pPr>
              <w:rPr>
                <w:color w:val="7F7F7F" w:themeColor="text1" w:themeTint="80"/>
                <w:sz w:val="22"/>
                <w:szCs w:val="22"/>
              </w:rPr>
            </w:pPr>
          </w:p>
        </w:tc>
      </w:tr>
    </w:tbl>
    <w:p w14:paraId="11C6847C" w14:textId="77777777" w:rsidR="00473945" w:rsidRDefault="00473945" w:rsidP="00473945">
      <w:pPr>
        <w:spacing w:after="0"/>
        <w:rPr>
          <w:b/>
        </w:rPr>
      </w:pPr>
      <w:bookmarkStart w:id="1" w:name="_GoBack"/>
      <w:bookmarkEnd w:id="1"/>
    </w:p>
    <w:p w14:paraId="11C6847D" w14:textId="77777777" w:rsidR="00473945" w:rsidRDefault="00473945" w:rsidP="00473945">
      <w:pPr>
        <w:spacing w:after="0"/>
        <w:rPr>
          <w:b/>
        </w:rPr>
      </w:pPr>
      <w:r>
        <w:rPr>
          <w:b/>
        </w:rPr>
        <w:lastRenderedPageBreak/>
        <w:t>Service Delivery Capabilities</w:t>
      </w:r>
    </w:p>
    <w:tbl>
      <w:tblPr>
        <w:tblStyle w:val="TableGridLight"/>
        <w:tblW w:w="0" w:type="auto"/>
        <w:tblLook w:val="04A0" w:firstRow="1" w:lastRow="0" w:firstColumn="1" w:lastColumn="0" w:noHBand="0" w:noVBand="1"/>
      </w:tblPr>
      <w:tblGrid>
        <w:gridCol w:w="2802"/>
        <w:gridCol w:w="6378"/>
      </w:tblGrid>
      <w:tr w:rsidR="00473945" w14:paraId="11C68486" w14:textId="77777777" w:rsidTr="00473945">
        <w:tc>
          <w:tcPr>
            <w:tcW w:w="2802" w:type="dxa"/>
          </w:tcPr>
          <w:p w14:paraId="11C6847E" w14:textId="77777777" w:rsidR="00473945" w:rsidRPr="00F85A45" w:rsidRDefault="00473945" w:rsidP="007C15DD">
            <w:pPr>
              <w:rPr>
                <w:sz w:val="22"/>
                <w:szCs w:val="22"/>
              </w:rPr>
            </w:pPr>
            <w:r w:rsidRPr="00F85A45">
              <w:rPr>
                <w:sz w:val="22"/>
                <w:szCs w:val="22"/>
              </w:rPr>
              <w:t>Resource Availability</w:t>
            </w:r>
          </w:p>
        </w:tc>
        <w:tc>
          <w:tcPr>
            <w:tcW w:w="6378" w:type="dxa"/>
          </w:tcPr>
          <w:p w14:paraId="11C6847F"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11C68480" w14:textId="77777777" w:rsidR="00473945" w:rsidRPr="00473945" w:rsidRDefault="00473945" w:rsidP="007C15DD">
            <w:pPr>
              <w:rPr>
                <w:b/>
                <w:sz w:val="22"/>
                <w:szCs w:val="22"/>
              </w:rPr>
            </w:pPr>
          </w:p>
          <w:p w14:paraId="11C68481" w14:textId="77777777" w:rsidR="00473945" w:rsidRDefault="00473945" w:rsidP="007C15DD">
            <w:pPr>
              <w:rPr>
                <w:b/>
                <w:sz w:val="22"/>
                <w:szCs w:val="22"/>
              </w:rPr>
            </w:pPr>
          </w:p>
          <w:p w14:paraId="11C68482" w14:textId="77777777" w:rsidR="00473945" w:rsidRPr="00473945" w:rsidRDefault="00473945" w:rsidP="007C15DD">
            <w:pPr>
              <w:rPr>
                <w:b/>
                <w:sz w:val="22"/>
                <w:szCs w:val="22"/>
              </w:rPr>
            </w:pPr>
          </w:p>
          <w:p w14:paraId="11C68483" w14:textId="77777777" w:rsidR="00473945" w:rsidRDefault="00473945" w:rsidP="007C15DD">
            <w:pPr>
              <w:rPr>
                <w:b/>
                <w:sz w:val="22"/>
                <w:szCs w:val="22"/>
              </w:rPr>
            </w:pPr>
          </w:p>
          <w:p w14:paraId="11C68484" w14:textId="77777777" w:rsidR="00473945" w:rsidRPr="00473945" w:rsidRDefault="00473945" w:rsidP="007C15DD">
            <w:pPr>
              <w:rPr>
                <w:b/>
                <w:sz w:val="22"/>
                <w:szCs w:val="22"/>
              </w:rPr>
            </w:pPr>
          </w:p>
          <w:p w14:paraId="11C68485" w14:textId="77777777" w:rsidR="00473945" w:rsidRPr="00473945" w:rsidRDefault="00473945" w:rsidP="007C15DD">
            <w:pPr>
              <w:rPr>
                <w:b/>
                <w:sz w:val="22"/>
                <w:szCs w:val="22"/>
              </w:rPr>
            </w:pPr>
          </w:p>
        </w:tc>
      </w:tr>
      <w:tr w:rsidR="00473945" w14:paraId="11C6848D" w14:textId="77777777" w:rsidTr="00473945">
        <w:tc>
          <w:tcPr>
            <w:tcW w:w="2802" w:type="dxa"/>
          </w:tcPr>
          <w:p w14:paraId="11C68487" w14:textId="77777777" w:rsidR="00473945" w:rsidRPr="00AB3EAC" w:rsidRDefault="00473945" w:rsidP="007C15DD">
            <w:pPr>
              <w:rPr>
                <w:sz w:val="22"/>
                <w:szCs w:val="22"/>
              </w:rPr>
            </w:pPr>
            <w:r w:rsidRPr="00AB3EAC">
              <w:rPr>
                <w:sz w:val="22"/>
                <w:szCs w:val="22"/>
              </w:rPr>
              <w:t>Capability Development</w:t>
            </w:r>
          </w:p>
        </w:tc>
        <w:tc>
          <w:tcPr>
            <w:tcW w:w="6378" w:type="dxa"/>
          </w:tcPr>
          <w:p w14:paraId="11C68488"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E13308">
              <w:rPr>
                <w:color w:val="7F7F7F" w:themeColor="text1" w:themeTint="80"/>
                <w:sz w:val="22"/>
                <w:szCs w:val="22"/>
              </w:rPr>
              <w:t>P</w:t>
            </w:r>
            <w:r w:rsidRPr="00473945">
              <w:rPr>
                <w:color w:val="7F7F7F" w:themeColor="text1" w:themeTint="80"/>
                <w:sz w:val="22"/>
                <w:szCs w:val="22"/>
              </w:rPr>
              <w:t xml:space="preserve">ublic </w:t>
            </w:r>
            <w:r w:rsidR="00E13308">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11C68489" w14:textId="77777777" w:rsidR="00473945" w:rsidRPr="00473945" w:rsidRDefault="00473945" w:rsidP="007C15DD">
            <w:pPr>
              <w:rPr>
                <w:color w:val="7F7F7F" w:themeColor="text1" w:themeTint="80"/>
                <w:sz w:val="22"/>
                <w:szCs w:val="22"/>
              </w:rPr>
            </w:pPr>
          </w:p>
          <w:p w14:paraId="11C6848A" w14:textId="77777777" w:rsidR="00473945" w:rsidRPr="00473945" w:rsidRDefault="00473945" w:rsidP="007C15DD">
            <w:pPr>
              <w:rPr>
                <w:b/>
                <w:sz w:val="22"/>
                <w:szCs w:val="22"/>
              </w:rPr>
            </w:pPr>
          </w:p>
          <w:p w14:paraId="11C6848B" w14:textId="77777777" w:rsidR="00473945" w:rsidRPr="00473945" w:rsidRDefault="00473945" w:rsidP="007C15DD">
            <w:pPr>
              <w:rPr>
                <w:b/>
                <w:sz w:val="22"/>
                <w:szCs w:val="22"/>
              </w:rPr>
            </w:pPr>
          </w:p>
          <w:p w14:paraId="11C6848C" w14:textId="77777777" w:rsidR="00473945" w:rsidRPr="00473945" w:rsidRDefault="00473945" w:rsidP="007C15DD">
            <w:pPr>
              <w:rPr>
                <w:b/>
                <w:sz w:val="22"/>
                <w:szCs w:val="22"/>
              </w:rPr>
            </w:pPr>
          </w:p>
        </w:tc>
      </w:tr>
      <w:tr w:rsidR="00473945" w14:paraId="11C68493" w14:textId="77777777" w:rsidTr="00473945">
        <w:tc>
          <w:tcPr>
            <w:tcW w:w="2802" w:type="dxa"/>
          </w:tcPr>
          <w:p w14:paraId="11C6848E" w14:textId="77777777" w:rsidR="00473945" w:rsidRPr="00AB3EAC" w:rsidRDefault="00473945" w:rsidP="007C15DD">
            <w:pPr>
              <w:rPr>
                <w:sz w:val="22"/>
                <w:szCs w:val="22"/>
              </w:rPr>
            </w:pPr>
            <w:r w:rsidRPr="00AB3EAC">
              <w:rPr>
                <w:sz w:val="22"/>
                <w:szCs w:val="22"/>
              </w:rPr>
              <w:t>Knowledge Management</w:t>
            </w:r>
          </w:p>
        </w:tc>
        <w:tc>
          <w:tcPr>
            <w:tcW w:w="6378" w:type="dxa"/>
          </w:tcPr>
          <w:p w14:paraId="11C6848F"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11C68490" w14:textId="77777777" w:rsidR="00473945" w:rsidRPr="00473945" w:rsidRDefault="00473945" w:rsidP="007C15DD">
            <w:pPr>
              <w:rPr>
                <w:color w:val="7F7F7F" w:themeColor="text1" w:themeTint="80"/>
                <w:sz w:val="22"/>
                <w:szCs w:val="22"/>
              </w:rPr>
            </w:pPr>
          </w:p>
          <w:p w14:paraId="11C68491" w14:textId="77777777" w:rsidR="00473945" w:rsidRDefault="00473945" w:rsidP="007C15DD">
            <w:pPr>
              <w:rPr>
                <w:color w:val="7F7F7F" w:themeColor="text1" w:themeTint="80"/>
                <w:sz w:val="22"/>
                <w:szCs w:val="22"/>
              </w:rPr>
            </w:pPr>
          </w:p>
          <w:p w14:paraId="11C68492" w14:textId="77777777" w:rsidR="00473945" w:rsidRPr="00473945" w:rsidRDefault="00473945" w:rsidP="007C15DD">
            <w:pPr>
              <w:rPr>
                <w:color w:val="7F7F7F" w:themeColor="text1" w:themeTint="80"/>
                <w:sz w:val="22"/>
                <w:szCs w:val="22"/>
              </w:rPr>
            </w:pPr>
          </w:p>
        </w:tc>
      </w:tr>
      <w:tr w:rsidR="00473945" w14:paraId="11C6849A" w14:textId="77777777" w:rsidTr="00473945">
        <w:tc>
          <w:tcPr>
            <w:tcW w:w="2802" w:type="dxa"/>
          </w:tcPr>
          <w:p w14:paraId="11C68494" w14:textId="77777777" w:rsidR="00473945" w:rsidRPr="00AB3EAC" w:rsidRDefault="00473945" w:rsidP="007C15DD">
            <w:pPr>
              <w:rPr>
                <w:sz w:val="22"/>
                <w:szCs w:val="22"/>
              </w:rPr>
            </w:pPr>
            <w:r w:rsidRPr="00AB3EAC">
              <w:rPr>
                <w:sz w:val="22"/>
                <w:szCs w:val="22"/>
              </w:rPr>
              <w:t>Security</w:t>
            </w:r>
          </w:p>
        </w:tc>
        <w:tc>
          <w:tcPr>
            <w:tcW w:w="6378" w:type="dxa"/>
          </w:tcPr>
          <w:p w14:paraId="11C68495"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11C68496" w14:textId="77777777" w:rsidR="00473945" w:rsidRPr="00473945" w:rsidRDefault="00473945" w:rsidP="007C15DD">
            <w:pPr>
              <w:rPr>
                <w:color w:val="7F7F7F" w:themeColor="text1" w:themeTint="80"/>
                <w:sz w:val="22"/>
                <w:szCs w:val="22"/>
              </w:rPr>
            </w:pPr>
          </w:p>
          <w:p w14:paraId="11C68497" w14:textId="77777777" w:rsidR="00473945" w:rsidRPr="00473945" w:rsidRDefault="00473945" w:rsidP="007C15DD">
            <w:pPr>
              <w:rPr>
                <w:color w:val="7F7F7F" w:themeColor="text1" w:themeTint="80"/>
                <w:sz w:val="22"/>
                <w:szCs w:val="22"/>
              </w:rPr>
            </w:pPr>
          </w:p>
          <w:p w14:paraId="11C68498" w14:textId="77777777" w:rsidR="00473945" w:rsidRPr="00473945" w:rsidRDefault="00473945" w:rsidP="007C15DD">
            <w:pPr>
              <w:rPr>
                <w:color w:val="7F7F7F" w:themeColor="text1" w:themeTint="80"/>
                <w:sz w:val="22"/>
                <w:szCs w:val="22"/>
              </w:rPr>
            </w:pPr>
          </w:p>
          <w:p w14:paraId="11C68499" w14:textId="77777777" w:rsidR="00473945" w:rsidRPr="00473945" w:rsidRDefault="00473945" w:rsidP="007C15DD">
            <w:pPr>
              <w:rPr>
                <w:color w:val="7F7F7F" w:themeColor="text1" w:themeTint="80"/>
                <w:sz w:val="22"/>
                <w:szCs w:val="22"/>
              </w:rPr>
            </w:pPr>
          </w:p>
        </w:tc>
      </w:tr>
    </w:tbl>
    <w:p w14:paraId="11C6849B" w14:textId="77777777" w:rsidR="00473945" w:rsidRDefault="00473945" w:rsidP="007C15DD">
      <w:pPr>
        <w:rPr>
          <w:b/>
        </w:rPr>
      </w:pPr>
    </w:p>
    <w:p w14:paraId="11C6849C" w14:textId="77777777" w:rsidR="00160854" w:rsidRDefault="00160854" w:rsidP="007C15DD">
      <w:pPr>
        <w:rPr>
          <w:b/>
        </w:rPr>
      </w:pPr>
    </w:p>
    <w:p w14:paraId="11C6849D" w14:textId="77777777" w:rsidR="00160854" w:rsidRDefault="00160854" w:rsidP="007C15DD">
      <w:pPr>
        <w:rPr>
          <w:b/>
        </w:rPr>
      </w:pPr>
    </w:p>
    <w:p w14:paraId="11C6849E" w14:textId="77777777" w:rsidR="007C15DD" w:rsidRPr="00AE4A54" w:rsidRDefault="00601044" w:rsidP="00601044">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11C684A2" w14:textId="77777777" w:rsidTr="00601044">
        <w:tc>
          <w:tcPr>
            <w:tcW w:w="2802" w:type="dxa"/>
          </w:tcPr>
          <w:p w14:paraId="11C6849F" w14:textId="77777777" w:rsidR="00601044" w:rsidRPr="00203E01" w:rsidRDefault="00624F4F" w:rsidP="00DD5B53">
            <w:pPr>
              <w:rPr>
                <w:sz w:val="22"/>
                <w:szCs w:val="22"/>
              </w:rPr>
            </w:pPr>
            <w:r w:rsidRPr="00203E01">
              <w:rPr>
                <w:sz w:val="22"/>
                <w:szCs w:val="22"/>
              </w:rPr>
              <w:t>Standard Rate Card</w:t>
            </w:r>
          </w:p>
        </w:tc>
        <w:tc>
          <w:tcPr>
            <w:tcW w:w="6378" w:type="dxa"/>
          </w:tcPr>
          <w:p w14:paraId="11C684A0"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11C684A1" w14:textId="77777777" w:rsidR="00601044" w:rsidRDefault="00601044" w:rsidP="00DD5B53"/>
        </w:tc>
      </w:tr>
      <w:tr w:rsidR="00601044" w14:paraId="11C684AB" w14:textId="77777777" w:rsidTr="00601044">
        <w:tc>
          <w:tcPr>
            <w:tcW w:w="2802" w:type="dxa"/>
          </w:tcPr>
          <w:p w14:paraId="11C684A3" w14:textId="77777777" w:rsidR="00601044" w:rsidRPr="00203E01" w:rsidRDefault="00624F4F" w:rsidP="00DD5B53">
            <w:pPr>
              <w:rPr>
                <w:sz w:val="22"/>
                <w:szCs w:val="22"/>
              </w:rPr>
            </w:pPr>
            <w:r w:rsidRPr="00203E01">
              <w:rPr>
                <w:sz w:val="22"/>
                <w:szCs w:val="22"/>
              </w:rPr>
              <w:t>Pricing Model</w:t>
            </w:r>
          </w:p>
        </w:tc>
        <w:tc>
          <w:tcPr>
            <w:tcW w:w="6378" w:type="dxa"/>
          </w:tcPr>
          <w:p w14:paraId="11C684A4"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11C684A5"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11C684A6"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11C684A7"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11C684A8"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11C684A9"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11C684AA" w14:textId="77777777" w:rsidR="00601044" w:rsidRDefault="00601044" w:rsidP="00DD5B53"/>
        </w:tc>
      </w:tr>
    </w:tbl>
    <w:p w14:paraId="11C684AC"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684B4" w14:textId="77777777" w:rsidR="007C15DD" w:rsidRDefault="007C15DD">
      <w:r>
        <w:separator/>
      </w:r>
    </w:p>
    <w:p w14:paraId="11C684B5" w14:textId="77777777" w:rsidR="007C15DD" w:rsidRDefault="007C15DD"/>
    <w:p w14:paraId="11C684B6" w14:textId="77777777" w:rsidR="007C15DD" w:rsidRDefault="007C15DD"/>
  </w:endnote>
  <w:endnote w:type="continuationSeparator" w:id="0">
    <w:p w14:paraId="11C684B7" w14:textId="77777777" w:rsidR="007C15DD" w:rsidRDefault="007C15DD">
      <w:r>
        <w:continuationSeparator/>
      </w:r>
    </w:p>
    <w:p w14:paraId="11C684B8" w14:textId="77777777" w:rsidR="007C15DD" w:rsidRDefault="007C15DD"/>
    <w:p w14:paraId="11C684B9"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84BA" w14:textId="77777777" w:rsidR="008504D0" w:rsidRDefault="00056362" w:rsidP="00126FDE">
    <w:pPr>
      <w:pStyle w:val="Footer"/>
      <w:tabs>
        <w:tab w:val="right" w:pos="9071"/>
      </w:tabs>
      <w:ind w:right="-1"/>
    </w:pPr>
    <w:r w:rsidRPr="00056362">
      <w:t xml:space="preserve">Data Modelling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84AF" w14:textId="77777777" w:rsidR="007C15DD" w:rsidRDefault="007C15DD" w:rsidP="00FB1990">
      <w:pPr>
        <w:pStyle w:val="Spacer"/>
      </w:pPr>
      <w:r>
        <w:separator/>
      </w:r>
    </w:p>
    <w:p w14:paraId="11C684B0" w14:textId="77777777" w:rsidR="007C15DD" w:rsidRDefault="007C15DD" w:rsidP="00FB1990">
      <w:pPr>
        <w:pStyle w:val="Spacer"/>
      </w:pPr>
    </w:p>
  </w:footnote>
  <w:footnote w:type="continuationSeparator" w:id="0">
    <w:p w14:paraId="11C684B1" w14:textId="77777777" w:rsidR="007C15DD" w:rsidRDefault="007C15DD">
      <w:r>
        <w:continuationSeparator/>
      </w:r>
    </w:p>
    <w:p w14:paraId="11C684B2" w14:textId="77777777" w:rsidR="007C15DD" w:rsidRDefault="007C15DD"/>
    <w:p w14:paraId="11C684B3"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362"/>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3E01"/>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0CDD"/>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C6844F"/>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4UAZY7VS6QRJ-1635440588-35</_dlc_DocId>
    <_dlc_DocIdUrl xmlns="4f774fce-6c9c-466c-a65d-23bece2386af">
      <Url>https://dia.cohesion.net.nz/Sites/GCIO/MPPP/PRJS/CM/_layouts/15/DocIdRedir.aspx?ID=4UAZY7VS6QRJ-1635440588-35</Url>
      <Description>4UAZY7VS6QRJ-1635440588-35</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2C93-D38F-468B-AC88-571FB41D4451}">
  <ds:schemaRefs>
    <ds:schemaRef ds:uri="http://schemas.microsoft.com/sharepoint/v3/contenttype/forms"/>
  </ds:schemaRefs>
</ds:datastoreItem>
</file>

<file path=customXml/itemProps2.xml><?xml version="1.0" encoding="utf-8"?>
<ds:datastoreItem xmlns:ds="http://schemas.openxmlformats.org/officeDocument/2006/customXml" ds:itemID="{3C775C43-F984-429E-9A89-4146D51AC5F6}">
  <ds:schemaRefs>
    <ds:schemaRef ds:uri="http://schemas.microsoft.com/sharepoint/events"/>
  </ds:schemaRefs>
</ds:datastoreItem>
</file>

<file path=customXml/itemProps3.xml><?xml version="1.0" encoding="utf-8"?>
<ds:datastoreItem xmlns:ds="http://schemas.openxmlformats.org/officeDocument/2006/customXml" ds:itemID="{043D5D82-D22A-43AB-910A-DF39E4FF7111}"/>
</file>

<file path=customXml/itemProps4.xml><?xml version="1.0" encoding="utf-8"?>
<ds:datastoreItem xmlns:ds="http://schemas.openxmlformats.org/officeDocument/2006/customXml" ds:itemID="{083E1BBB-8907-43A9-8836-ECD4E2A02644}">
  <ds:schemaRef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5.xml><?xml version="1.0" encoding="utf-8"?>
<ds:datastoreItem xmlns:ds="http://schemas.openxmlformats.org/officeDocument/2006/customXml" ds:itemID="{748C55EF-F51B-4A67-9839-F11E6109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3</cp:revision>
  <cp:lastPrinted>2014-03-27T01:47:00Z</cp:lastPrinted>
  <dcterms:created xsi:type="dcterms:W3CDTF">2020-05-11T00:56:00Z</dcterms:created>
  <dcterms:modified xsi:type="dcterms:W3CDTF">2020-05-12T05:23:00Z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fbe958c8-c3c3-4725-b773-41e9d3c09f13</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